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before="40" w:line="240" w:lineRule="auto"/>
        <w:ind w:left="0" w:hanging="2"/>
        <w:jc w:val="center"/>
        <w:rPr>
          <w:rFonts w:ascii="Arial" w:cs="Arial" w:eastAsia="Arial" w:hAnsi="Arial"/>
          <w:color w:val="000000"/>
          <w:sz w:val="22"/>
          <w:szCs w:val="22"/>
          <w:u w:val="single"/>
        </w:rPr>
      </w:pPr>
      <w:r w:rsidDel="00000000" w:rsidR="00000000" w:rsidRPr="00000000">
        <w:rPr>
          <w:rFonts w:ascii="Arial" w:cs="Arial" w:eastAsia="Arial" w:hAnsi="Arial"/>
          <w:b w:val="1"/>
          <w:color w:val="000000"/>
          <w:sz w:val="22"/>
          <w:szCs w:val="22"/>
          <w:u w:val="single"/>
          <w:rtl w:val="0"/>
        </w:rPr>
        <w:t xml:space="preserve">EDITAL DE CONVOCAÇÃO PARA A INVESTIGAÇÃO SOCIAL</w:t>
      </w: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before="40" w:line="240" w:lineRule="auto"/>
        <w:ind w:left="0" w:hanging="2"/>
        <w:jc w:val="center"/>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03">
      <w:pPr>
        <w:ind w:left="0" w:right="60" w:hanging="2"/>
        <w:jc w:val="both"/>
        <w:rPr>
          <w:rFonts w:ascii="Arial" w:cs="Arial" w:eastAsia="Arial" w:hAnsi="Arial"/>
        </w:rPr>
      </w:pPr>
      <w:r w:rsidDel="00000000" w:rsidR="00000000" w:rsidRPr="00000000">
        <w:rPr>
          <w:rFonts w:ascii="Arial" w:cs="Arial" w:eastAsia="Arial" w:hAnsi="Arial"/>
          <w:rtl w:val="0"/>
        </w:rPr>
        <w:t xml:space="preserve">A Prefeitura do Município de Capão Bonito/SP, com a supervisão da Comissão de Acompanhamento deste Concurso Público, especialmente nomeada pela Portaria nº 421/2022, de 26 de setembro de 2022, usando das atribuições legais torna público início da fase de Pesquisa Social:</w:t>
      </w:r>
    </w:p>
    <w:p w:rsidR="00000000" w:rsidDel="00000000" w:rsidP="00000000" w:rsidRDefault="00000000" w:rsidRPr="00000000" w14:paraId="00000004">
      <w:pPr>
        <w:ind w:left="0" w:right="60" w:hanging="2"/>
        <w:jc w:val="both"/>
        <w:rPr>
          <w:rFonts w:ascii="Arial" w:cs="Arial" w:eastAsia="Arial" w:hAnsi="Arial"/>
        </w:rPr>
      </w:pPr>
      <w:r w:rsidDel="00000000" w:rsidR="00000000" w:rsidRPr="00000000">
        <w:rPr>
          <w:rtl w:val="0"/>
        </w:rPr>
      </w:r>
    </w:p>
    <w:p w:rsidR="00000000" w:rsidDel="00000000" w:rsidP="00000000" w:rsidRDefault="00000000" w:rsidRPr="00000000" w14:paraId="00000005">
      <w:pPr>
        <w:pBdr>
          <w:bottom w:color="000000" w:space="1" w:sz="4" w:val="single"/>
        </w:pBdr>
        <w:spacing w:after="120" w:before="120" w:lineRule="auto"/>
        <w:ind w:left="0" w:firstLine="0"/>
        <w:jc w:val="both"/>
        <w:rPr>
          <w:rFonts w:ascii="Arial" w:cs="Arial" w:eastAsia="Arial" w:hAnsi="Arial"/>
          <w:b w:val="1"/>
        </w:rPr>
      </w:pPr>
      <w:r w:rsidDel="00000000" w:rsidR="00000000" w:rsidRPr="00000000">
        <w:rPr>
          <w:rFonts w:ascii="Arial" w:cs="Arial" w:eastAsia="Arial" w:hAnsi="Arial"/>
          <w:b w:val="1"/>
          <w:color w:val="000000"/>
          <w:rtl w:val="0"/>
        </w:rPr>
        <w:t xml:space="preserve">I. DA CONVOCAÇÃO PARA A INVESTIGAÇÃO SOCIAL</w:t>
      </w:r>
      <w:r w:rsidDel="00000000" w:rsidR="00000000" w:rsidRPr="00000000">
        <w:rPr>
          <w:rtl w:val="0"/>
        </w:rPr>
      </w:r>
    </w:p>
    <w:p w:rsidR="00000000" w:rsidDel="00000000" w:rsidP="00000000" w:rsidRDefault="00000000" w:rsidRPr="00000000" w14:paraId="00000006">
      <w:pPr>
        <w:spacing w:after="120" w:before="120" w:lineRule="auto"/>
        <w:ind w:left="0" w:firstLine="0"/>
        <w:jc w:val="both"/>
        <w:rPr>
          <w:rFonts w:ascii="Arial" w:cs="Arial" w:eastAsia="Arial" w:hAnsi="Arial"/>
          <w:color w:val="000000"/>
        </w:rPr>
      </w:pPr>
      <w:r w:rsidDel="00000000" w:rsidR="00000000" w:rsidRPr="00000000">
        <w:rPr>
          <w:rFonts w:ascii="Arial" w:cs="Arial" w:eastAsia="Arial" w:hAnsi="Arial"/>
          <w:rtl w:val="0"/>
        </w:rPr>
        <w:t xml:space="preserve">Ficam convocados para a </w:t>
      </w:r>
      <w:r w:rsidDel="00000000" w:rsidR="00000000" w:rsidRPr="00000000">
        <w:rPr>
          <w:rFonts w:ascii="Arial" w:cs="Arial" w:eastAsia="Arial" w:hAnsi="Arial"/>
          <w:color w:val="000000"/>
          <w:rtl w:val="0"/>
        </w:rPr>
        <w:t xml:space="preserve">reali</w:t>
      </w:r>
      <w:r w:rsidDel="00000000" w:rsidR="00000000" w:rsidRPr="00000000">
        <w:rPr>
          <w:rFonts w:ascii="Arial" w:cs="Arial" w:eastAsia="Arial" w:hAnsi="Arial"/>
          <w:rtl w:val="0"/>
        </w:rPr>
        <w:t xml:space="preserve">zação </w:t>
      </w:r>
      <w:r w:rsidDel="00000000" w:rsidR="00000000" w:rsidRPr="00000000">
        <w:rPr>
          <w:rFonts w:ascii="Arial" w:cs="Arial" w:eastAsia="Arial" w:hAnsi="Arial"/>
          <w:color w:val="000000"/>
          <w:rtl w:val="0"/>
        </w:rPr>
        <w:t xml:space="preserve">da Pesquisa Social todos os candidatos classificados na fase da Avaliação Psicológica.</w:t>
      </w:r>
    </w:p>
    <w:p w:rsidR="00000000" w:rsidDel="00000000" w:rsidP="00000000" w:rsidRDefault="00000000" w:rsidRPr="00000000" w14:paraId="00000007">
      <w:pPr>
        <w:spacing w:after="120" w:before="120" w:lineRule="auto"/>
        <w:ind w:left="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hanging="1"/>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II. DA INVESTIGAÇÃO SOCIAL e FORMULÁRIO DE INVESTIGAÇÃO SOCIAL</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Pesquisa Social ficará a cargo da empresa contratada pela Prefeitura Municipal.</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Os candidatos convocados para esta fase deverão entregar presencialmente o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FORMULÁRIO DE INVESTIGAÇÃO SOCIAL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devidamente preenchido e assinado, nos dias, horários e local, a seguir:</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1"/>
        <w:tblW w:w="100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1"/>
        <w:gridCol w:w="1276"/>
        <w:gridCol w:w="4253"/>
        <w:tblGridChange w:id="0">
          <w:tblGrid>
            <w:gridCol w:w="4531"/>
            <w:gridCol w:w="1276"/>
            <w:gridCol w:w="4253"/>
          </w:tblGrid>
        </w:tblGridChange>
      </w:tblGrid>
      <w:tr>
        <w:trPr>
          <w:cantSplit w:val="0"/>
          <w:tblHeader w:val="0"/>
        </w:trPr>
        <w:tc>
          <w:tcPr>
            <w:gridSpan w:val="3"/>
            <w:shd w:fill="ffff00" w:val="clea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LOCAL DE ENTREGA: Paço Municipal (Rua 9 de Julho, 690 - Centro)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Setor de Tecnologia da Informação</w:t>
            </w: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hanging="1"/>
              <w:jc w:val="center"/>
              <w:rPr>
                <w:rFonts w:ascii="Arial" w:cs="Arial" w:eastAsia="Arial" w:hAnsi="Arial"/>
                <w:b w:val="1"/>
                <w:i w:val="0"/>
                <w:smallCaps w:val="0"/>
                <w:strike w:val="0"/>
                <w:color w:val="ff0000"/>
                <w:sz w:val="22"/>
                <w:szCs w:val="22"/>
                <w:u w:val="none"/>
                <w:shd w:fill="auto" w:val="clear"/>
                <w:vertAlign w:val="baseline"/>
              </w:rPr>
            </w:pPr>
            <w:r w:rsidDel="00000000" w:rsidR="00000000" w:rsidRPr="00000000">
              <w:rPr>
                <w:rFonts w:ascii="Arial" w:cs="Arial" w:eastAsia="Arial" w:hAnsi="Arial"/>
                <w:b w:val="1"/>
                <w:i w:val="0"/>
                <w:smallCaps w:val="0"/>
                <w:strike w:val="0"/>
                <w:color w:val="ff0000"/>
                <w:sz w:val="22"/>
                <w:szCs w:val="22"/>
                <w:u w:val="none"/>
                <w:shd w:fill="auto" w:val="clear"/>
                <w:vertAlign w:val="baseline"/>
                <w:rtl w:val="0"/>
              </w:rPr>
              <w:t xml:space="preserve">Entregar pessoalmente ou por procuração simples (não serão aceitas entregas via correios)</w:t>
            </w:r>
          </w:p>
        </w:tc>
      </w:tr>
      <w:tr>
        <w:trPr>
          <w:cantSplit w:val="0"/>
          <w:tblHeader w:val="0"/>
        </w:trPr>
        <w:tc>
          <w:tcPr>
            <w:shd w:fill="bfbfbf" w:val="clear"/>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CARGO</w:t>
            </w:r>
          </w:p>
        </w:tc>
        <w:tc>
          <w:tcPr>
            <w:shd w:fill="bfbfbf" w:val="clea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DATA</w:t>
            </w:r>
          </w:p>
        </w:tc>
        <w:tc>
          <w:tcPr>
            <w:shd w:fill="bfbfbf" w:val="clear"/>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HORÁRIO</w:t>
            </w:r>
          </w:p>
        </w:tc>
      </w:tr>
      <w:tr>
        <w:trPr>
          <w:cantSplit w:val="0"/>
          <w:tblHeader w:val="0"/>
        </w:trPr>
        <w:tc>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2.01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Guarda Municipal 3ª  Classe (Feminino)</w:t>
            </w:r>
          </w:p>
        </w:tc>
        <w:tc>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26/09/2023</w:t>
            </w:r>
          </w:p>
        </w:tc>
        <w:tc>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Das 13h30 às 16h30;</w:t>
            </w:r>
          </w:p>
        </w:tc>
      </w:tr>
      <w:tr>
        <w:trPr>
          <w:cantSplit w:val="0"/>
          <w:tblHeader w:val="0"/>
        </w:trPr>
        <w:tc>
          <w:tcPr>
            <w:vAlign w:val="cente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2.02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Guarda Municipal 3</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ª</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Classe (Masculino)</w:t>
            </w:r>
          </w:p>
        </w:tc>
        <w:tc>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27/09/2023</w:t>
            </w:r>
          </w:p>
        </w:tc>
        <w:tc>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Das 09h00 às 11h00 e de 13h30 às 16h30;</w:t>
            </w:r>
          </w:p>
        </w:tc>
      </w:tr>
    </w:tbl>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Formulário de Pesquisa Social está disponível para download no site </w:t>
      </w:r>
      <w:hyperlink r:id="rId6">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www.directacarreiras.com.br</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na página do concurso público de Capão Bonito/SP.</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Somente serão aceitos os documentos na data e horário acima estipulado.</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Os documentos deverão ser entregues em envelope único e lacrado. Não haverá conferências no ato do recebimento, cabendo exclusivamente ao candidato, a responsabilidade de entrega de todos os documentos solicitados, contudo um recibo será entregue ao candidato / procurador, atestando o recebimento do envelope.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envelope lacrado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deverá ser identificado externamente em sua face frontal com os seguintes dados: “CONCURSO PÚBLICO DA GUARDA MUNICIPAL – ENTREGA DOCUMENTOS PARA INVESTIGAÇÃO SOCIAL”, contendo, ainda, nome completo do candidato;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Os candidatos que não entregarem tempestivamente os documentos requeridos neste edital estarão ELIMINADOS deste concurso público.</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Não serão consideradas, em nenhuma hipótese, para fins de avaliação, as cópias de documentos que não estejam autenticados por Cartório de Notas, bem como documentos gerados por via eletrônica que não estejam acompanhados com o respectivo mecanismo de autenticação.</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hanging="1"/>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III. DISPOSIÇÕES GERAIS</w:t>
      </w:r>
    </w:p>
    <w:p w:rsidR="00000000" w:rsidDel="00000000" w:rsidP="00000000" w:rsidRDefault="00000000" w:rsidRPr="00000000" w14:paraId="0000002B">
      <w:pPr>
        <w:shd w:fill="ffffff" w:val="clear"/>
        <w:tabs>
          <w:tab w:val="left" w:leader="none" w:pos="284"/>
        </w:tabs>
        <w:ind w:left="284" w:hanging="284"/>
        <w:jc w:val="both"/>
        <w:rPr>
          <w:rFonts w:ascii="Arial" w:cs="Arial" w:eastAsia="Arial" w:hAnsi="Arial"/>
        </w:rPr>
      </w:pPr>
      <w:r w:rsidDel="00000000" w:rsidR="00000000" w:rsidRPr="00000000">
        <w:rPr>
          <w:rtl w:val="0"/>
        </w:rPr>
      </w:r>
    </w:p>
    <w:p w:rsidR="00000000" w:rsidDel="00000000" w:rsidP="00000000" w:rsidRDefault="00000000" w:rsidRPr="00000000" w14:paraId="0000002C">
      <w:pPr>
        <w:shd w:fill="ffffff" w:val="clear"/>
        <w:tabs>
          <w:tab w:val="left" w:leader="none" w:pos="284"/>
        </w:tabs>
        <w:ind w:left="284" w:hanging="284"/>
        <w:jc w:val="both"/>
        <w:rPr>
          <w:rFonts w:ascii="Arial" w:cs="Arial" w:eastAsia="Arial" w:hAnsi="Arial"/>
        </w:rPr>
      </w:pPr>
      <w:r w:rsidDel="00000000" w:rsidR="00000000" w:rsidRPr="00000000">
        <w:rPr>
          <w:rFonts w:ascii="Arial" w:cs="Arial" w:eastAsia="Arial" w:hAnsi="Arial"/>
          <w:rtl w:val="0"/>
        </w:rPr>
        <w:t xml:space="preserve">a)</w:t>
        <w:tab/>
        <w:t xml:space="preserve">A Pesquisa Social, prevista LEI MUNICIPAL DA GCM Nº 5.122, DE 24 DE AGOSTO DE 2022 E DECRETO 092/2023 DE 15 DE JUNHO DE 2023 e verificará a conduta irrepreensível e a idoneidade moral necessárias ao exercício do cargo objeto deste certame. Ela também considerará a vida pregressa, social e familiar e, se funcionário público, os assentamentos funcionais do candidato.</w:t>
      </w:r>
    </w:p>
    <w:p w:rsidR="00000000" w:rsidDel="00000000" w:rsidP="00000000" w:rsidRDefault="00000000" w:rsidRPr="00000000" w14:paraId="0000002D">
      <w:pPr>
        <w:tabs>
          <w:tab w:val="left" w:leader="none" w:pos="284"/>
        </w:tabs>
        <w:spacing w:after="120" w:before="120" w:lineRule="auto"/>
        <w:ind w:left="284" w:hanging="284"/>
        <w:jc w:val="both"/>
        <w:rPr>
          <w:rFonts w:ascii="Arial" w:cs="Arial" w:eastAsia="Arial" w:hAnsi="Arial"/>
        </w:rPr>
      </w:pPr>
      <w:r w:rsidDel="00000000" w:rsidR="00000000" w:rsidRPr="00000000">
        <w:rPr>
          <w:rFonts w:ascii="Arial" w:cs="Arial" w:eastAsia="Arial" w:hAnsi="Arial"/>
          <w:rtl w:val="0"/>
        </w:rPr>
        <w:t xml:space="preserve">b) </w:t>
        <w:tab/>
        <w:t xml:space="preserve">Os candidatos, que durante a realização de qualquer fase do certame, faltarem com o respeito e/ou a ética social com qualquer dos examinadores, não cumprirem determinações administrativas para a realização do concurso e/ou tentarem, de qualquer forma, fraudar o concurso, serão imediatamente eliminados do certame. </w:t>
      </w:r>
    </w:p>
    <w:p w:rsidR="00000000" w:rsidDel="00000000" w:rsidP="00000000" w:rsidRDefault="00000000" w:rsidRPr="00000000" w14:paraId="0000002E">
      <w:pPr>
        <w:tabs>
          <w:tab w:val="left" w:leader="none" w:pos="284"/>
        </w:tabs>
        <w:spacing w:after="120" w:before="120" w:lineRule="auto"/>
        <w:ind w:left="284" w:hanging="284"/>
        <w:jc w:val="both"/>
        <w:rPr>
          <w:rFonts w:ascii="Arial" w:cs="Arial" w:eastAsia="Arial" w:hAnsi="Arial"/>
        </w:rPr>
      </w:pPr>
      <w:r w:rsidDel="00000000" w:rsidR="00000000" w:rsidRPr="00000000">
        <w:rPr>
          <w:rFonts w:ascii="Arial" w:cs="Arial" w:eastAsia="Arial" w:hAnsi="Arial"/>
          <w:rtl w:val="0"/>
        </w:rPr>
        <w:t xml:space="preserve">c) </w:t>
        <w:tab/>
        <w:t xml:space="preserve">A Pesquisa Social poderá solicitar, a qualquer tempo durante o exame, outros documentos necessários para a comprovação;</w:t>
      </w:r>
    </w:p>
    <w:p w:rsidR="00000000" w:rsidDel="00000000" w:rsidP="00000000" w:rsidRDefault="00000000" w:rsidRPr="00000000" w14:paraId="0000002F">
      <w:pPr>
        <w:tabs>
          <w:tab w:val="left" w:leader="none" w:pos="284"/>
        </w:tabs>
        <w:spacing w:after="120" w:before="120" w:lineRule="auto"/>
        <w:ind w:left="284" w:hanging="284"/>
        <w:jc w:val="both"/>
        <w:rPr>
          <w:rFonts w:ascii="Arial" w:cs="Arial" w:eastAsia="Arial" w:hAnsi="Arial"/>
        </w:rPr>
      </w:pPr>
      <w:r w:rsidDel="00000000" w:rsidR="00000000" w:rsidRPr="00000000">
        <w:rPr>
          <w:rFonts w:ascii="Arial" w:cs="Arial" w:eastAsia="Arial" w:hAnsi="Arial"/>
          <w:rtl w:val="0"/>
        </w:rPr>
        <w:t xml:space="preserve">d) Esta fase do concurso terá caráter eliminatório, considerando o candidato apto ou inapto para o desempenho eficiente da atividade.</w:t>
      </w:r>
    </w:p>
    <w:p w:rsidR="00000000" w:rsidDel="00000000" w:rsidP="00000000" w:rsidRDefault="00000000" w:rsidRPr="00000000" w14:paraId="00000030">
      <w:pPr>
        <w:tabs>
          <w:tab w:val="left" w:leader="none" w:pos="284"/>
        </w:tabs>
        <w:spacing w:after="120" w:before="120" w:lineRule="auto"/>
        <w:ind w:left="284" w:hanging="284"/>
        <w:jc w:val="both"/>
        <w:rPr>
          <w:rFonts w:ascii="Arial" w:cs="Arial" w:eastAsia="Arial" w:hAnsi="Arial"/>
        </w:rPr>
      </w:pPr>
      <w:r w:rsidDel="00000000" w:rsidR="00000000" w:rsidRPr="00000000">
        <w:rPr>
          <w:rFonts w:ascii="Arial" w:cs="Arial" w:eastAsia="Arial" w:hAnsi="Arial"/>
          <w:rtl w:val="0"/>
        </w:rPr>
        <w:t xml:space="preserve">e) O candidato deverá preencher questionário de informações confidenciais para o controle de dados pessoais, quando comprovará, mediante certidões respectivas;</w:t>
      </w:r>
    </w:p>
    <w:p w:rsidR="00000000" w:rsidDel="00000000" w:rsidP="00000000" w:rsidRDefault="00000000" w:rsidRPr="00000000" w14:paraId="00000031">
      <w:pPr>
        <w:tabs>
          <w:tab w:val="left" w:leader="none" w:pos="284"/>
        </w:tabs>
        <w:spacing w:after="120" w:before="120" w:lineRule="auto"/>
        <w:ind w:left="284" w:hanging="284"/>
        <w:jc w:val="both"/>
        <w:rPr>
          <w:rFonts w:ascii="Arial" w:cs="Arial" w:eastAsia="Arial" w:hAnsi="Arial"/>
        </w:rPr>
      </w:pPr>
      <w:r w:rsidDel="00000000" w:rsidR="00000000" w:rsidRPr="00000000">
        <w:rPr>
          <w:rFonts w:ascii="Arial" w:cs="Arial" w:eastAsia="Arial" w:hAnsi="Arial"/>
          <w:rtl w:val="0"/>
        </w:rPr>
        <w:t xml:space="preserve">f) </w:t>
        <w:tab/>
        <w:t xml:space="preserve">Qualquer infidelidade ou falsidade na resposta do questionário importará em exclusão do candidato do Concurso Público, sem prejuízo da responsabilidade civil, penal e administrativa que couber.</w:t>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left" w:leader="none" w:pos="0"/>
        </w:tabs>
        <w:spacing w:line="240" w:lineRule="auto"/>
        <w:ind w:left="-564"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40" w:before="40" w:line="240" w:lineRule="auto"/>
        <w:ind w:left="0" w:hanging="2"/>
        <w:jc w:val="both"/>
        <w:rPr>
          <w:rFonts w:ascii="Arial" w:cs="Arial" w:eastAsia="Arial" w:hAnsi="Arial"/>
          <w:color w:val="000000"/>
        </w:rPr>
      </w:pPr>
      <w:r w:rsidDel="00000000" w:rsidR="00000000" w:rsidRPr="00000000">
        <w:rPr>
          <w:rFonts w:ascii="Arial" w:cs="Arial" w:eastAsia="Arial" w:hAnsi="Arial"/>
          <w:color w:val="000000"/>
          <w:rtl w:val="0"/>
        </w:rPr>
        <w:t xml:space="preserve">Para que chegue ao conhecimento de todos e ninguém possa alegar ignorância, é expedido o presente edital, que fica à disposição por afixação nos locais de costume da Prefeitura, pela </w:t>
      </w:r>
      <w:r w:rsidDel="00000000" w:rsidR="00000000" w:rsidRPr="00000000">
        <w:rPr>
          <w:rFonts w:ascii="Arial" w:cs="Arial" w:eastAsia="Arial" w:hAnsi="Arial"/>
          <w:i w:val="1"/>
          <w:color w:val="000000"/>
          <w:rtl w:val="0"/>
        </w:rPr>
        <w:t xml:space="preserve">Internet</w:t>
      </w:r>
      <w:r w:rsidDel="00000000" w:rsidR="00000000" w:rsidRPr="00000000">
        <w:rPr>
          <w:rFonts w:ascii="Arial" w:cs="Arial" w:eastAsia="Arial" w:hAnsi="Arial"/>
          <w:color w:val="000000"/>
          <w:rtl w:val="0"/>
        </w:rPr>
        <w:t xml:space="preserve"> no endereço </w:t>
      </w:r>
      <w:hyperlink r:id="rId7">
        <w:r w:rsidDel="00000000" w:rsidR="00000000" w:rsidRPr="00000000">
          <w:rPr>
            <w:rFonts w:ascii="Arial" w:cs="Arial" w:eastAsia="Arial" w:hAnsi="Arial"/>
            <w:color w:val="0000ff"/>
            <w:u w:val="single"/>
            <w:rtl w:val="0"/>
          </w:rPr>
          <w:t xml:space="preserve">www.directacarreiras.com.br</w:t>
        </w:r>
      </w:hyperlink>
      <w:r w:rsidDel="00000000" w:rsidR="00000000" w:rsidRPr="00000000">
        <w:rPr>
          <w:rFonts w:ascii="Arial" w:cs="Arial" w:eastAsia="Arial" w:hAnsi="Arial"/>
          <w:color w:val="000000"/>
          <w:rtl w:val="0"/>
        </w:rPr>
        <w:t xml:space="preserve"> e no </w:t>
      </w:r>
      <w:r w:rsidDel="00000000" w:rsidR="00000000" w:rsidRPr="00000000">
        <w:rPr>
          <w:rFonts w:ascii="Arial" w:cs="Arial" w:eastAsia="Arial" w:hAnsi="Arial"/>
          <w:b w:val="1"/>
          <w:color w:val="000000"/>
          <w:rtl w:val="0"/>
        </w:rPr>
        <w:t xml:space="preserve">“Jornal Oficial do Município”</w:t>
      </w:r>
      <w:r w:rsidDel="00000000" w:rsidR="00000000" w:rsidRPr="00000000">
        <w:rPr>
          <w:rFonts w:ascii="Arial" w:cs="Arial" w:eastAsia="Arial" w:hAnsi="Arial"/>
          <w:color w:val="000000"/>
          <w:rtl w:val="0"/>
        </w:rPr>
        <w:t xml:space="preserve">, bem como o resumo poderá ser divulgado em outros meios de comunicação, visando atender ao restrito interesse público.</w:t>
      </w:r>
    </w:p>
    <w:p w:rsidR="00000000" w:rsidDel="00000000" w:rsidP="00000000" w:rsidRDefault="00000000" w:rsidRPr="00000000" w14:paraId="00000034">
      <w:pPr>
        <w:spacing w:after="40" w:before="40" w:lineRule="auto"/>
        <w:ind w:left="0" w:right="60" w:hanging="2"/>
        <w:jc w:val="both"/>
        <w:rPr>
          <w:rFonts w:ascii="Arial" w:cs="Arial" w:eastAsia="Arial" w:hAnsi="Arial"/>
        </w:rPr>
      </w:pPr>
      <w:r w:rsidDel="00000000" w:rsidR="00000000" w:rsidRPr="00000000">
        <w:rPr>
          <w:rtl w:val="0"/>
        </w:rPr>
      </w:r>
    </w:p>
    <w:p w:rsidR="00000000" w:rsidDel="00000000" w:rsidP="00000000" w:rsidRDefault="00000000" w:rsidRPr="00000000" w14:paraId="00000035">
      <w:pPr>
        <w:spacing w:after="40" w:before="40" w:lineRule="auto"/>
        <w:ind w:left="0" w:right="60" w:hanging="2"/>
        <w:jc w:val="both"/>
        <w:rPr>
          <w:rFonts w:ascii="Arial" w:cs="Arial" w:eastAsia="Arial" w:hAnsi="Arial"/>
        </w:rPr>
      </w:pPr>
      <w:r w:rsidDel="00000000" w:rsidR="00000000" w:rsidRPr="00000000">
        <w:rPr>
          <w:rFonts w:ascii="Arial" w:cs="Arial" w:eastAsia="Arial" w:hAnsi="Arial"/>
          <w:color w:val="000000"/>
          <w:rtl w:val="0"/>
        </w:rPr>
        <w:t xml:space="preserve">Capão Bonito/SP</w:t>
      </w:r>
      <w:r w:rsidDel="00000000" w:rsidR="00000000" w:rsidRPr="00000000">
        <w:rPr>
          <w:rFonts w:ascii="Arial" w:cs="Arial" w:eastAsia="Arial" w:hAnsi="Arial"/>
          <w:rtl w:val="0"/>
        </w:rPr>
        <w:t xml:space="preserve">, 01 de setembro de 2023.</w:t>
      </w:r>
    </w:p>
    <w:p w:rsidR="00000000" w:rsidDel="00000000" w:rsidP="00000000" w:rsidRDefault="00000000" w:rsidRPr="00000000" w14:paraId="00000036">
      <w:pPr>
        <w:spacing w:after="40" w:before="40" w:lineRule="auto"/>
        <w:ind w:left="0" w:right="60" w:hanging="2"/>
        <w:jc w:val="both"/>
        <w:rPr>
          <w:rFonts w:ascii="Arial" w:cs="Arial" w:eastAsia="Arial" w:hAnsi="Arial"/>
        </w:rPr>
      </w:pPr>
      <w:r w:rsidDel="00000000" w:rsidR="00000000" w:rsidRPr="00000000">
        <w:rPr>
          <w:rtl w:val="0"/>
        </w:rPr>
      </w:r>
    </w:p>
    <w:p w:rsidR="00000000" w:rsidDel="00000000" w:rsidP="00000000" w:rsidRDefault="00000000" w:rsidRPr="00000000" w14:paraId="00000037">
      <w:pPr>
        <w:spacing w:after="40" w:before="40" w:lineRule="auto"/>
        <w:ind w:left="0" w:hanging="2"/>
        <w:jc w:val="center"/>
        <w:rPr>
          <w:rFonts w:ascii="Arial" w:cs="Arial" w:eastAsia="Arial" w:hAnsi="Arial"/>
        </w:rPr>
      </w:pPr>
      <w:r w:rsidDel="00000000" w:rsidR="00000000" w:rsidRPr="00000000">
        <w:rPr>
          <w:rFonts w:ascii="Arial" w:cs="Arial" w:eastAsia="Arial" w:hAnsi="Arial"/>
          <w:b w:val="1"/>
          <w:color w:val="000000"/>
          <w:rtl w:val="0"/>
        </w:rPr>
        <w:t xml:space="preserve">A comissão</w:t>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40" w:w="11907" w:orient="portrait"/>
      <w:pgMar w:bottom="709" w:top="1418" w:left="1134" w:right="1134" w:header="142" w:footer="1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Bookman Old Style"/>
  <w:font w:name="Tahoma"/>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Página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right" w:leader="none" w:pos="10566"/>
      </w:tabs>
      <w:spacing w:line="240" w:lineRule="auto"/>
      <w:rPr>
        <w:rFonts w:ascii="Arial" w:cs="Arial" w:eastAsia="Arial" w:hAnsi="Arial"/>
        <w:color w:val="000000"/>
        <w:sz w:val="14"/>
        <w:szCs w:val="1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ind w:left="0" w:hanging="2"/>
      <w:jc w:val="right"/>
      <w:rPr>
        <w:rFonts w:ascii="Arial" w:cs="Arial" w:eastAsia="Arial" w:hAnsi="Arial"/>
        <w:b w:val="1"/>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521335" cy="507365"/>
          <wp:effectExtent b="0" l="0" r="0" t="0"/>
          <wp:wrapSquare wrapText="bothSides" distB="0" distT="0" distL="114300" distR="11430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21335" cy="507365"/>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5652116</wp:posOffset>
          </wp:positionH>
          <wp:positionV relativeFrom="paragraph">
            <wp:posOffset>96254</wp:posOffset>
          </wp:positionV>
          <wp:extent cx="695325" cy="373607"/>
          <wp:effectExtent b="0" l="0" r="0" t="0"/>
          <wp:wrapNone/>
          <wp:docPr id="3"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695325" cy="373607"/>
                  </a:xfrm>
                  <a:prstGeom prst="rect"/>
                  <a:ln/>
                </pic:spPr>
              </pic:pic>
            </a:graphicData>
          </a:graphic>
        </wp:anchor>
      </w:drawing>
    </w:r>
  </w:p>
  <w:p w:rsidR="00000000" w:rsidDel="00000000" w:rsidP="00000000" w:rsidRDefault="00000000" w:rsidRPr="00000000" w14:paraId="00000039">
    <w:pPr>
      <w:ind w:left="0" w:hanging="2"/>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PREFEITURA DO MUNICÍPIO DE CAPÃO BONITO/SP</w:t>
    </w:r>
    <w:r w:rsidDel="00000000" w:rsidR="00000000" w:rsidRPr="00000000">
      <w:rPr>
        <w:rtl w:val="0"/>
      </w:rPr>
    </w:r>
  </w:p>
  <w:p w:rsidR="00000000" w:rsidDel="00000000" w:rsidP="00000000" w:rsidRDefault="00000000" w:rsidRPr="00000000" w14:paraId="0000003A">
    <w:pPr>
      <w:ind w:left="0" w:hanging="2"/>
      <w:jc w:val="center"/>
      <w:rPr>
        <w:rFonts w:ascii="Arial" w:cs="Arial" w:eastAsia="Arial" w:hAnsi="Arial"/>
        <w:b w:val="1"/>
        <w:sz w:val="22"/>
        <w:szCs w:val="22"/>
      </w:rPr>
    </w:pP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rtl w:val="0"/>
      </w:rPr>
      <w:t xml:space="preserve">Concurso Público de Provas Nº 01/2023</w:t>
    </w:r>
  </w:p>
  <w:p w:rsidR="00000000" w:rsidDel="00000000" w:rsidP="00000000" w:rsidRDefault="00000000" w:rsidRPr="00000000" w14:paraId="0000003B">
    <w:pPr>
      <w:pBdr>
        <w:top w:space="0" w:sz="0" w:val="nil"/>
        <w:left w:space="0" w:sz="0" w:val="nil"/>
        <w:bottom w:space="0" w:sz="0" w:val="nil"/>
        <w:right w:space="0" w:sz="0" w:val="nil"/>
        <w:between w:space="0" w:sz="0" w:val="nil"/>
      </w:pBdr>
      <w:ind w:left="0" w:hanging="2"/>
      <w:jc w:val="center"/>
      <w:rPr>
        <w:rFonts w:ascii="Arial" w:cs="Arial" w:eastAsia="Arial" w:hAnsi="Arial"/>
        <w:sz w:val="22"/>
        <w:szCs w:val="22"/>
      </w:rPr>
    </w:pPr>
    <w:bookmarkStart w:colFirst="0" w:colLast="0" w:name="_gjdgxs" w:id="0"/>
    <w:bookmarkEnd w:id="0"/>
    <w:r w:rsidDel="00000000" w:rsidR="00000000" w:rsidRPr="00000000">
      <w:rPr/>
      <w:drawing>
        <wp:anchor allowOverlap="1" behindDoc="0" distB="0" distT="0" distL="114300" distR="114300" hidden="0" layoutInCell="1" locked="0" relativeHeight="0" simplePos="0">
          <wp:simplePos x="0" y="0"/>
          <wp:positionH relativeFrom="leftMargin">
            <wp:posOffset>5760085</wp:posOffset>
          </wp:positionH>
          <wp:positionV relativeFrom="topMargin">
            <wp:posOffset>-534668</wp:posOffset>
          </wp:positionV>
          <wp:extent cx="588010" cy="419735"/>
          <wp:effectExtent b="0" l="0" r="0" t="0"/>
          <wp:wrapSquare wrapText="bothSides" distB="0" distT="0" distL="114300" distR="114300"/>
          <wp:docPr id="6" name="image5.png"/>
          <a:graphic>
            <a:graphicData uri="http://schemas.openxmlformats.org/drawingml/2006/picture">
              <pic:pic>
                <pic:nvPicPr>
                  <pic:cNvPr id="0" name="image5.png"/>
                  <pic:cNvPicPr preferRelativeResize="0"/>
                </pic:nvPicPr>
                <pic:blipFill>
                  <a:blip r:embed="rId3"/>
                  <a:srcRect b="0" l="0" r="0" t="0"/>
                  <a:stretch>
                    <a:fillRect/>
                  </a:stretch>
                </pic:blipFill>
                <pic:spPr>
                  <a:xfrm>
                    <a:off x="0" y="0"/>
                    <a:ext cx="588010" cy="419735"/>
                  </a:xfrm>
                  <a:prstGeom prst="rect"/>
                  <a:ln/>
                </pic:spPr>
              </pic:pic>
            </a:graphicData>
          </a:graphic>
        </wp:anchor>
      </w:drawing>
    </w:r>
    <w:r w:rsidDel="00000000" w:rsidR="00000000" w:rsidRPr="00000000">
      <w:rPr/>
      <w:drawing>
        <wp:anchor allowOverlap="1" behindDoc="0" distB="0" distT="0" distL="114300" distR="114300" hidden="0" layoutInCell="1" locked="0" relativeHeight="0" simplePos="0">
          <wp:simplePos x="0" y="0"/>
          <wp:positionH relativeFrom="page">
            <wp:posOffset>-174623</wp:posOffset>
          </wp:positionH>
          <wp:positionV relativeFrom="page">
            <wp:posOffset>-597533</wp:posOffset>
          </wp:positionV>
          <wp:extent cx="626745" cy="550545"/>
          <wp:effectExtent b="0" l="0" r="0" t="0"/>
          <wp:wrapSquare wrapText="bothSides" distB="0" distT="0" distL="114300" distR="114300"/>
          <wp:docPr id="5" name="image4.png"/>
          <a:graphic>
            <a:graphicData uri="http://schemas.openxmlformats.org/drawingml/2006/picture">
              <pic:pic>
                <pic:nvPicPr>
                  <pic:cNvPr id="0" name="image4.png"/>
                  <pic:cNvPicPr preferRelativeResize="0"/>
                </pic:nvPicPr>
                <pic:blipFill>
                  <a:blip r:embed="rId4"/>
                  <a:srcRect b="0" l="0" r="0" t="0"/>
                  <a:stretch>
                    <a:fillRect/>
                  </a:stretch>
                </pic:blipFill>
                <pic:spPr>
                  <a:xfrm>
                    <a:off x="0" y="0"/>
                    <a:ext cx="626745" cy="550545"/>
                  </a:xfrm>
                  <a:prstGeom prst="rect"/>
                  <a:ln/>
                </pic:spPr>
              </pic:pic>
            </a:graphicData>
          </a:graphic>
        </wp:anchor>
      </w:drawing>
    </w:r>
    <w:r w:rsidDel="00000000" w:rsidR="00000000" w:rsidRPr="00000000">
      <w:rPr/>
      <w:drawing>
        <wp:anchor allowOverlap="1" behindDoc="0" distB="0" distT="0" distL="114300" distR="114300" hidden="0" layoutInCell="1" locked="0" relativeHeight="0" simplePos="0">
          <wp:simplePos x="0" y="0"/>
          <wp:positionH relativeFrom="page">
            <wp:posOffset>6130925</wp:posOffset>
          </wp:positionH>
          <wp:positionV relativeFrom="page">
            <wp:posOffset>-507997</wp:posOffset>
          </wp:positionV>
          <wp:extent cx="588010" cy="419735"/>
          <wp:effectExtent b="0" l="0" r="0" t="0"/>
          <wp:wrapSquare wrapText="bothSides" distB="0" distT="0" distL="114300" distR="114300"/>
          <wp:docPr id="4" name="image1.png"/>
          <a:graphic>
            <a:graphicData uri="http://schemas.openxmlformats.org/drawingml/2006/picture">
              <pic:pic>
                <pic:nvPicPr>
                  <pic:cNvPr id="0" name="image1.png"/>
                  <pic:cNvPicPr preferRelativeResize="0"/>
                </pic:nvPicPr>
                <pic:blipFill>
                  <a:blip r:embed="rId5"/>
                  <a:srcRect b="0" l="0" r="0" t="0"/>
                  <a:stretch>
                    <a:fillRect/>
                  </a:stretch>
                </pic:blipFill>
                <pic:spPr>
                  <a:xfrm>
                    <a:off x="0" y="0"/>
                    <a:ext cx="588010" cy="419735"/>
                  </a:xfrm>
                  <a:prstGeom prst="rect"/>
                  <a:ln/>
                </pic:spPr>
              </pic:pic>
            </a:graphicData>
          </a:graphic>
        </wp:anchor>
      </w:drawing>
    </w:r>
    <w:r w:rsidDel="00000000" w:rsidR="00000000" w:rsidRPr="00000000">
      <w:rPr/>
      <w:drawing>
        <wp:anchor allowOverlap="1" behindDoc="0" distB="0" distT="0" distL="114300" distR="114300" hidden="0" layoutInCell="1" locked="0" relativeHeight="0" simplePos="0">
          <wp:simplePos x="0" y="0"/>
          <wp:positionH relativeFrom="page">
            <wp:posOffset>7498715</wp:posOffset>
          </wp:positionH>
          <wp:positionV relativeFrom="page">
            <wp:posOffset>-744853</wp:posOffset>
          </wp:positionV>
          <wp:extent cx="774065" cy="55245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5"/>
                  <a:srcRect b="0" l="0" r="0" t="0"/>
                  <a:stretch>
                    <a:fillRect/>
                  </a:stretch>
                </pic:blipFill>
                <pic:spPr>
                  <a:xfrm>
                    <a:off x="0" y="0"/>
                    <a:ext cx="774065" cy="552450"/>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pt-BR"/>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before="120" w:lineRule="auto"/>
      <w:jc w:val="center"/>
    </w:pPr>
    <w:rPr>
      <w:rFonts w:ascii="Bookman Old Style" w:cs="Bookman Old Style" w:eastAsia="Bookman Old Style" w:hAnsi="Bookman Old Style"/>
      <w:b w:val="1"/>
      <w:i w:val="1"/>
      <w:sz w:val="32"/>
      <w:szCs w:val="32"/>
    </w:rPr>
  </w:style>
  <w:style w:type="paragraph" w:styleId="Heading2">
    <w:name w:val="heading 2"/>
    <w:basedOn w:val="Normal"/>
    <w:next w:val="Normal"/>
    <w:pPr>
      <w:keepNext w:val="1"/>
      <w:spacing w:before="120" w:lineRule="auto"/>
      <w:jc w:val="both"/>
    </w:pPr>
    <w:rPr>
      <w:b w:val="1"/>
    </w:rPr>
  </w:style>
  <w:style w:type="paragraph" w:styleId="Heading3">
    <w:name w:val="heading 3"/>
    <w:basedOn w:val="Normal"/>
    <w:next w:val="Normal"/>
    <w:pPr>
      <w:keepNext w:val="1"/>
      <w:jc w:val="center"/>
    </w:pPr>
    <w:rPr>
      <w:rFonts w:ascii="Tahoma" w:cs="Tahoma" w:eastAsia="Tahoma" w:hAnsi="Tahoma"/>
      <w:b w:val="1"/>
    </w:rPr>
  </w:style>
  <w:style w:type="paragraph" w:styleId="Heading4">
    <w:name w:val="heading 4"/>
    <w:basedOn w:val="Normal"/>
    <w:next w:val="Normal"/>
    <w:pPr>
      <w:keepNext w:val="1"/>
      <w:jc w:val="center"/>
    </w:pPr>
    <w:rPr>
      <w:rFonts w:ascii="Arial" w:cs="Arial" w:eastAsia="Arial" w:hAnsi="Arial"/>
      <w:b w:val="1"/>
      <w:sz w:val="16"/>
      <w:szCs w:val="16"/>
    </w:rPr>
  </w:style>
  <w:style w:type="paragraph" w:styleId="Heading5">
    <w:name w:val="heading 5"/>
    <w:basedOn w:val="Normal"/>
    <w:next w:val="Normal"/>
    <w:pPr>
      <w:keepNext w:val="1"/>
      <w:spacing w:before="120" w:lineRule="auto"/>
      <w:jc w:val="center"/>
    </w:pPr>
    <w:rPr>
      <w:b w:val="1"/>
      <w:sz w:val="30"/>
      <w:szCs w:val="30"/>
    </w:rPr>
  </w:style>
  <w:style w:type="paragraph" w:styleId="Heading6">
    <w:name w:val="heading 6"/>
    <w:basedOn w:val="Normal"/>
    <w:next w:val="Normal"/>
    <w:pPr>
      <w:keepNext w:val="1"/>
    </w:pPr>
    <w:rPr>
      <w:rFonts w:ascii="Tahoma" w:cs="Tahoma" w:eastAsia="Tahoma" w:hAnsi="Tahoma"/>
      <w:b w:val="1"/>
      <w:u w:val="single"/>
    </w:rPr>
  </w:style>
  <w:style w:type="paragraph" w:styleId="Title">
    <w:name w:val="Title"/>
    <w:basedOn w:val="Normal"/>
    <w:next w:val="Normal"/>
    <w:pPr>
      <w:jc w:val="center"/>
    </w:pPr>
    <w:rPr>
      <w:rFonts w:ascii="Arial" w:cs="Arial" w:eastAsia="Arial" w:hAnsi="Arial"/>
      <w:b w:val="1"/>
      <w:sz w:val="18"/>
      <w:szCs w:val="18"/>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hyperlink" Target="http://www.directacarreiras.com.br" TargetMode="External"/><Relationship Id="rId7" Type="http://schemas.openxmlformats.org/officeDocument/2006/relationships/hyperlink" Target="http://www.directacarreiras.com.br"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image" Target="media/image5.png"/><Relationship Id="rId4" Type="http://schemas.openxmlformats.org/officeDocument/2006/relationships/image" Target="media/image4.png"/><Relationship Id="rId5"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